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EXCELENTÍSSIMO(A) SENHOR(A) DOUTOR(A) JUIZ(A) DO TRABALHO DA ___ VARA DO TRABALHO DE SÃO PAULO/SP</w:t>
      </w:r>
    </w:p>
    <w:p>
      <w:pPr>
        <w:spacing w:after="360" w:before="0"/>
      </w:pPr>
      <w:r>
        <w:t xml:space="preserve"/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MARIA OLIVEIRA DOS SANTOS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brasileira, divorciada, vendedora, portadora do RG nº 12.345.678-9 SSP/SC e CPF nº 123.456.789-00, residente e domiciliada na Rua das Flores, nº 452, Bairro Velha, São Paulo/SP, CEP 01.310-100, por intermédio de seus advogados signatários, vem, respeitosamente, à presença de Vossa Excelência, propor a presente</w:t>
      </w:r>
    </w:p>
    <w:p>
      <w:pPr>
        <w:spacing w:after="360" w:before="0"/>
      </w:pPr>
      <w:r>
        <w:t xml:space="preserve"/>
      </w:r>
    </w:p>
    <w:p>
      <w:pPr>
        <w:spacing w:after="360" w:before="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u w:val="single"/>
        </w:rPr>
        <w:t xml:space="preserve">RECLAMAÇÃO TRABALHISTA COM PEDIDO DE INDENIZAÇÃO POR DANOS MORAIS DECORRENTES DE ASSÉDIO MORAL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em face de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COMERCIAL TÊXTIL HORIZONTE LTDA.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pessoa jurídica de direito privado, inscrita no CNPJ sob o nº 00.123.456/0001-78, com sede na Avenida Brasil, nº 1.800, Bairro Garcia, São Paulo/SP, CEP 01.310-200, representada na forma de seus atos constitutivos, pelos fatos e fundamentos jurídicos a seguir expostos.</w:t>
      </w:r>
    </w:p>
    <w:p>
      <w:pPr>
        <w:spacing w:after="240" w:before="0"/>
      </w:pPr>
      <w:r>
        <w:t xml:space="preserve"/>
      </w:r>
    </w:p>
    <w:p>
      <w:pPr>
        <w:pStyle w:val="Heading1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I – DOS FATOS</w:t>
      </w:r>
    </w:p>
    <w:p>
      <w:pPr>
        <w:spacing w:after="120" w:before="12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A Reclamante foi admitida em 03 de março de 2019, para exercer a função de Supervisora de Vendas na empresa Reclamada, mediante salário mensal de R$ 3.200,00 (três mil e duzentos reais), com jornada de trabalho de segunda a sexta-feira, das 08h00 às 17h48, com intervalo de uma hora para refeição.</w:t>
      </w:r>
    </w:p>
    <w:p>
      <w:pPr>
        <w:spacing w:after="120" w:before="12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Ocorre que, a partir de janeiro de 2022, a Reclamante passou a ser alvo de conduta abusiva e sistemática praticada por seu superior hierárquico direto, o Sr. ROBERTO ALVES FERREIRA, Gerente Comercial da Reclamada, que deliberadamente submetia a Reclamante a situações vexatórias, humilhantes e degradantes no ambiente de trabalho.</w:t>
      </w:r>
    </w:p>
    <w:p>
      <w:pPr>
        <w:spacing w:after="120" w:before="12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As condutas abusivas se manifestavam de diversas formas, a saber: (i) humilhações públicas em reuniões de equipe, com comentários depreciativos sobre a capacidade profissional da Reclamante; (ii) atribuição de metas inatingíveis, diversamente dos demais membros da equipe; (iii) ameaças veladas e explícitas de demissão; (iv) isolamento da Reclamante das informações e reuniões estratégicas; (v) ignorar os cumprimentos e e-mails da Reclamante, criando ambiente de exclusão social.</w:t>
      </w:r>
    </w:p>
    <w:p>
      <w:pPr>
        <w:spacing w:after="120" w:before="12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Em determinada ocasião, no dia 14 de junho de 2022, durante reunião com toda a equipe de vendas composta por aproximadamente quinze funcionários, o Gerente afirmou em voz alta que "qualquer um conseguiria fazer o trabalho dela", referindo-se à Reclamante, que diante de todos foi constrangida e humilhada, vindo a chorar publicamente.</w:t>
      </w:r>
    </w:p>
    <w:p>
      <w:pPr>
        <w:spacing w:after="120" w:before="12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Tais condutas eram praticadas de forma reiterada e contínua, causando sérios danos à saúde física e psíquica da Reclamante, que passou a apresentar quadro de ansiedade, síndrome do pânico e episódios depressivos, conforme comprovam os laudos e receituários médicos que serão apresentados na instrução processual.</w:t>
      </w:r>
    </w:p>
    <w:p>
      <w:pPr>
        <w:spacing w:after="120" w:before="12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Incapaz de suportar o ambiente de trabalho hostil e deletério à sua saúde, e após ter relatado as situações ao Departamento de Recursos Humanos sem qualquer providência por parte da empresa, a Reclamante viu-se compelida a requerer rescisão indireta do contrato de trabalho em 15 de fevereiro de 2023, nos termos do artigo 483 da CLT.</w:t>
      </w:r>
    </w:p>
    <w:p>
      <w:pPr>
        <w:spacing w:after="240" w:before="0"/>
      </w:pPr>
      <w:r>
        <w:t xml:space="preserve"/>
      </w:r>
    </w:p>
    <w:p>
      <w:pPr>
        <w:pStyle w:val="Heading1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II – DO DIREITO</w:t>
      </w:r>
    </w:p>
    <w:p>
      <w:pPr>
        <w:pStyle w:val="Heading2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2.1 – Da Rescisão Indireta</w:t>
      </w:r>
    </w:p>
    <w:p>
      <w:pPr>
        <w:spacing w:after="120" w:before="12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O artigo 483, alíneas "b" e "e", da Consolidação das Leis do Trabalho autoriza ao empregado considerar rescindido o contrato e pleitear a devida indenização quando o empregador praticar contra ele ou pessoas de sua família ato lesivo da honra e boa fama, bem como quando o empregador praticar atos que venham a lesar o trabalhador.</w:t>
      </w:r>
    </w:p>
    <w:p>
      <w:pPr>
        <w:spacing w:after="120" w:before="12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As condutas praticadas pelo preposto da Reclamada constituem nítida falta grave do empregador, tornando insuportável a continuidade do vínculo empregatício, razão pela qual a rescisão indireta pleiteada encontra amparo legal e jurisprudencial.</w:t>
      </w:r>
    </w:p>
    <w:p>
      <w:pPr>
        <w:pStyle w:val="Heading2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2.2 – Do Assédio Moral e da Responsabilidade Civil do Empregador</w:t>
      </w:r>
    </w:p>
    <w:p>
      <w:pPr>
        <w:spacing w:after="120" w:before="12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O assédio moral caracteriza-se pela exposição do trabalhador a situações humilhantes e constrangedoras, repetitivas e prolongadas durante a jornada de trabalho, desestabilizando sua relação com o ambiente laborativo e com o grupo social, de forma que o conceito jurídico do instituto encontra fundamento na teoria da responsabilidade civil prevista nos artigos 186 e 927 do Código Civil.</w:t>
      </w:r>
    </w:p>
    <w:p>
      <w:pPr>
        <w:spacing w:after="120" w:before="12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O empregador responde pelos atos de seus prepostos, nos termos do artigo 932, inciso III, do Código Civil c/c artigo 2º da CLT, sendo inquestionável a responsabilidade da Reclamada pelos danos causados pelo seu gerente à Reclamante no ambiente de trabalho.</w:t>
      </w:r>
    </w:p>
    <w:p>
      <w:pPr>
        <w:spacing w:after="120" w:before="12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Nessa esteira, a Constituição Federal de 1988 assegura, em seu artigo 5º, inciso X, a inviolabilidade da honra e da imagem das pessoas, garantindo o direito à indenização pelo dano moral ou material decorrente de sua violação. No mesmo sentido, o artigo 223-C e seguintes da CLT, com redação dada pela Lei nº 13.467/2017, disciplina especificamente a reparação de danos de natureza extrapatrimonial nas relações de trabalho.</w:t>
      </w:r>
    </w:p>
    <w:p>
      <w:pPr>
        <w:pStyle w:val="Heading2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2.3 – Das Verbas Rescisórias Devidas</w:t>
      </w:r>
    </w:p>
    <w:p>
      <w:pPr>
        <w:spacing w:after="120" w:before="12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Em razão da rescisão indireta do contrato de trabalho, a Reclamante faz jus ao recebimento de todas as verbas rescisórias equivalentes àquelas devidas na dispensa sem justa causa, quais sejam: saldo de salário, aviso prévio indenizado proporcional ao tempo de serviço, 13º salário proporcional, férias proporcionais acrescidas de 1/3, liberação do FGTS com acréscimo de 40% e seguro-desemprego, na forma da legislação vigente.</w:t>
      </w:r>
    </w:p>
    <w:p>
      <w:pPr>
        <w:spacing w:after="240" w:before="0"/>
      </w:pPr>
      <w:r>
        <w:t xml:space="preserve"/>
      </w:r>
    </w:p>
    <w:p>
      <w:pPr>
        <w:pStyle w:val="Heading1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III – DOS PEDIDOS</w:t>
      </w:r>
    </w:p>
    <w:p>
      <w:pPr>
        <w:spacing w:after="120" w:before="1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Ante o exposto, requer a Reclamante seja a presente ação julgada totalmente procedente, para condenar a Reclamada ao pagamento das seguintes verbas:</w:t>
      </w:r>
    </w:p>
    <w:p>
      <w:pPr>
        <w:pStyle w:val="ListParagraph"/>
        <w:numPr>
          <w:ilvl w:val="0"/>
          <w:numId w:val="2"/>
        </w:numPr>
        <w:spacing w:after="80" w:before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Reconhecimento da rescisão indireta do contrato de trabalho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com todos os efeitos legais daí decorrentes, nos termos do artigo 483 da CLT;</w:t>
      </w:r>
    </w:p>
    <w:p>
      <w:pPr>
        <w:pStyle w:val="ListParagraph"/>
        <w:numPr>
          <w:ilvl w:val="0"/>
          <w:numId w:val="2"/>
        </w:numPr>
        <w:spacing w:after="80" w:before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Aviso prévio indenizado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proporcional ao tempo de serviço (47 dias), no valor de R$ 5.013,33;</w:t>
      </w:r>
    </w:p>
    <w:p>
      <w:pPr>
        <w:pStyle w:val="ListParagraph"/>
        <w:numPr>
          <w:ilvl w:val="0"/>
          <w:numId w:val="2"/>
        </w:numPr>
        <w:spacing w:after="80" w:before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13º salário proporcional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ao período de 2023, no valor de R$ 426,67;</w:t>
      </w:r>
    </w:p>
    <w:p>
      <w:pPr>
        <w:pStyle w:val="ListParagraph"/>
        <w:numPr>
          <w:ilvl w:val="0"/>
          <w:numId w:val="2"/>
        </w:numPr>
        <w:spacing w:after="80" w:before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Férias proporcionais de 2023 acrescidas do terço constitucional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no valor de R$ 568,89;</w:t>
      </w:r>
    </w:p>
    <w:p>
      <w:pPr>
        <w:pStyle w:val="ListParagraph"/>
        <w:numPr>
          <w:ilvl w:val="0"/>
          <w:numId w:val="2"/>
        </w:numPr>
        <w:spacing w:after="80" w:before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Liberação do FGTS acrescido da multa de 40%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a ser apurado em liquidação de sentença;</w:t>
      </w:r>
    </w:p>
    <w:p>
      <w:pPr>
        <w:pStyle w:val="ListParagraph"/>
        <w:numPr>
          <w:ilvl w:val="0"/>
          <w:numId w:val="2"/>
        </w:numPr>
        <w:spacing w:after="80" w:before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Habilitação ao seguro-desemprego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mediante a entrega das guias competentes;</w:t>
      </w:r>
    </w:p>
    <w:p>
      <w:pPr>
        <w:pStyle w:val="ListParagraph"/>
        <w:numPr>
          <w:ilvl w:val="0"/>
          <w:numId w:val="2"/>
        </w:numPr>
        <w:spacing w:after="80" w:before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Indenização por danos morais decorrentes do assédio moral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a ser arbitrada por Vossa Excelência com observância dos critérios de proporcionalidade e razoabilidade, não inferior a R$ 30.000,00 (trinta mil reais), em razão da gravidade e reiteração das condutas abusivas perpetradas;</w:t>
      </w:r>
    </w:p>
    <w:p>
      <w:pPr>
        <w:pStyle w:val="ListParagraph"/>
        <w:numPr>
          <w:ilvl w:val="0"/>
          <w:numId w:val="2"/>
        </w:numPr>
        <w:spacing w:after="80" w:before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Honorários advocatícios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na forma do artigo 791-A da CLT;</w:t>
      </w:r>
    </w:p>
    <w:p>
      <w:pPr>
        <w:pStyle w:val="ListParagraph"/>
        <w:numPr>
          <w:ilvl w:val="0"/>
          <w:numId w:val="2"/>
        </w:numPr>
        <w:spacing w:after="80" w:before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Concessão dos benefícios da justiça gratuita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tendo em vista a hipossuficiência econômica da Reclamante, conforme declaração anexa;</w:t>
      </w:r>
    </w:p>
    <w:p>
      <w:pPr>
        <w:pStyle w:val="ListParagraph"/>
        <w:numPr>
          <w:ilvl w:val="0"/>
          <w:numId w:val="2"/>
        </w:numPr>
        <w:spacing w:after="80" w:before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Condenação da Reclamada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ao pagamento de correção monetária e juros de mora sobre todos os valores deferidos, nos termos da Súmula 439 do TST e Tema 1046 do STF.</w:t>
      </w:r>
    </w:p>
    <w:p>
      <w:pPr>
        <w:spacing w:after="240" w:before="0"/>
      </w:pPr>
      <w:r>
        <w:t xml:space="preserve"/>
      </w:r>
    </w:p>
    <w:p>
      <w:pPr>
        <w:pStyle w:val="Heading1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IV – DAS PROVAS</w:t>
      </w:r>
    </w:p>
    <w:p>
      <w:pPr>
        <w:spacing w:after="120" w:before="12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A Reclamante pretende provar o alegado por todos os meios de prova em direito admitidos, em especial: prova documental (laudos médicos, receituários, e-mails, anotações de cartão de ponto e CTPS), prova testemunhal (ex-colegas de trabalho que presenciaram as condutas abusivas) e prova pericial médica para comprovação dos danos psicológicos sofridos.</w:t>
      </w:r>
    </w:p>
    <w:p>
      <w:pPr>
        <w:spacing w:after="240" w:before="0"/>
      </w:pPr>
      <w:r>
        <w:t xml:space="preserve"/>
      </w:r>
    </w:p>
    <w:p>
      <w:pPr>
        <w:pStyle w:val="Heading1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V – DO VALOR DA CAUSA</w:t>
      </w:r>
    </w:p>
    <w:p>
      <w:pPr>
        <w:spacing w:after="120" w:before="12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Dá-se à presente causa o valor de R$ 50.000,00 (cinquenta mil reais), para fins de alçada e fixação de custas processuais, nos termos do artigo 840, §1º, da CLT.</w:t>
      </w:r>
    </w:p>
    <w:p>
      <w:pPr>
        <w:spacing w:after="360" w:before="0"/>
      </w:pPr>
      <w:r>
        <w:t xml:space="preserve"/>
      </w:r>
    </w:p>
    <w:p>
      <w:pPr>
        <w:spacing w:after="120" w:before="1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Pede deferimento.</w:t>
      </w:r>
    </w:p>
    <w:p>
      <w:pPr>
        <w:spacing w:after="480" w:before="0"/>
      </w:pPr>
      <w:r>
        <w:t xml:space="preserve"/>
      </w:r>
    </w:p>
    <w:p>
      <w:pPr>
        <w:spacing w:after="80" w:before="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São Paulo/SP, 20 de fevereiro de 2023.</w:t>
      </w:r>
    </w:p>
    <w:p>
      <w:pPr>
        <w:spacing w:after="720" w:before="0"/>
      </w:pPr>
      <w:r>
        <w:t xml:space="preserve"/>
      </w:r>
    </w:p>
    <w:p>
      <w:pPr>
        <w:spacing w:after="60" w:before="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</w:t>
      </w:r>
    </w:p>
    <w:p>
      <w:pPr>
        <w:spacing w:after="60" w:before="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Dr. CARLOS EDUARDO MENDES</w:t>
      </w:r>
    </w:p>
    <w:p>
      <w:pPr>
        <w:spacing w:after="60" w:before="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OAB/SP nº 45.678</w:t>
      </w:r>
    </w:p>
    <w:p>
      <w:pPr>
        <w:spacing w:after="120" w:before="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Advogado da Reclamante</w:t>
      </w:r>
    </w:p>
    <w:p>
      <w:pPr>
        <w:spacing w:after="360" w:before="0"/>
      </w:pPr>
      <w:r>
        <w:t xml:space="preserve"/>
      </w:r>
    </w:p>
    <w:p>
      <w:pPr>
        <w:spacing w:after="60" w:before="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</w:t>
      </w:r>
    </w:p>
    <w:p>
      <w:pPr>
        <w:spacing w:after="60" w:before="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Dra. ANA PAULA RODRIGUES</w:t>
      </w:r>
    </w:p>
    <w:p>
      <w:pPr>
        <w:spacing w:after="60" w:before="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OAB/SP nº 52.134</w:t>
      </w:r>
    </w:p>
    <w:p>
      <w:pPr>
        <w:spacing w:after="120" w:before="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Advogada da Reclamante</w:t>
      </w:r>
    </w:p>
    <w:sectPr>
      <w:footerReference w:type="default" r:id="rId7"/>
      <w:pgSz w:w="11906" w:h="16838" w:orient="portrait"/>
      <w:pgMar w:top="1701" w:right="1134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Times New Roman" w:cs="Times New Roman" w:eastAsia="Times New Roman" w:hAnsi="Times New Roman"/>
        <w:sz w:val="20"/>
        <w:szCs w:val="20"/>
      </w:rPr>
      <w:t xml:space="preserve">Página </w:t>
    </w:r>
    <w:r>
      <w:rPr>
        <w:rFonts w:ascii="Times New Roman" w:cs="Times New Roman" w:eastAsia="Times New Roman" w:hAnsi="Times New Roman"/>
        <w:sz w:val="20"/>
        <w:szCs w:val="20"/>
      </w:rPr>
      <w:fldChar w:fldCharType="begin"/>
      <w:instrText xml:space="preserve">PAGE</w:instrText>
      <w:fldChar w:fldCharType="separate"/>
      <w:fldChar w:fldCharType="end"/>
    </w:r>
    <w:r>
      <w:rPr>
        <w:rFonts w:ascii="Times New Roman" w:cs="Times New Roman" w:eastAsia="Times New Roman" w:hAnsi="Times New Roman"/>
        <w:sz w:val="20"/>
        <w:szCs w:val="20"/>
      </w:rPr>
      <w:t xml:space="preserve"> de </w:t>
    </w:r>
    <w:r>
      <w:rPr>
        <w:rFonts w:ascii="Times New Roman" w:cs="Times New Roman" w:eastAsia="Times New Roman" w:hAnsi="Times New Roman"/>
        <w:sz w:val="20"/>
        <w:szCs w:val="20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jc w:val="center"/>
      <w:outlineLvl w:val="0"/>
    </w:pPr>
    <w:rPr>
      <w:rFonts w:ascii="Times New Roman" w:cs="Times New Roman" w:eastAsia="Times New Roman" w:hAnsi="Times New Roman"/>
      <w:b/>
      <w:bCs/>
      <w:sz w:val="26"/>
      <w:szCs w:val="26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Times New Roman" w:cs="Times New Roman" w:eastAsia="Times New Roman" w:hAnsi="Times New Roman"/>
      <w:b/>
      <w:bCs/>
      <w:sz w:val="24"/>
      <w:szCs w:val="24"/>
      <w:u w:val="single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2026-04-20T00:58:36.517Z</dcterms:created>
  <dcterms:modified xsi:type="dcterms:W3CDTF">2026-04-20T00:58:36.518Z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